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119C45" w14:textId="77777777" w:rsidR="007C7D95" w:rsidRDefault="007C7D95" w:rsidP="008B01BB">
      <w:pPr>
        <w:rPr>
          <w:rFonts w:eastAsia="Times New Roman"/>
        </w:rPr>
      </w:pPr>
      <w:r>
        <w:rPr>
          <w:rFonts w:eastAsia="Times New Roman"/>
        </w:rPr>
        <w:t>Amélie DUPONT</w:t>
      </w:r>
    </w:p>
    <w:p w14:paraId="3757242A" w14:textId="77777777" w:rsidR="007C7D95" w:rsidRDefault="007C7D95" w:rsidP="008B01BB">
      <w:pPr>
        <w:rPr>
          <w:rFonts w:eastAsia="Times New Roman"/>
        </w:rPr>
      </w:pPr>
      <w:r>
        <w:rPr>
          <w:rFonts w:eastAsia="Times New Roman"/>
        </w:rPr>
        <w:t>Elodie DELANNAI</w:t>
      </w:r>
    </w:p>
    <w:p w14:paraId="6ADBE446" w14:textId="44265559" w:rsidR="007C7D95" w:rsidRDefault="007C7D95" w:rsidP="008B01BB">
      <w:pPr>
        <w:rPr>
          <w:rFonts w:eastAsia="Times New Roman"/>
        </w:rPr>
      </w:pPr>
      <w:r>
        <w:rPr>
          <w:rFonts w:eastAsia="Times New Roman"/>
        </w:rPr>
        <w:t>CHU Lille</w:t>
      </w:r>
      <w:bookmarkStart w:id="0" w:name="_GoBack"/>
      <w:bookmarkEnd w:id="0"/>
    </w:p>
    <w:p w14:paraId="4569F14F" w14:textId="77777777" w:rsidR="007C7D95" w:rsidRDefault="007C7D95" w:rsidP="008B01BB">
      <w:pPr>
        <w:rPr>
          <w:rFonts w:eastAsia="Times New Roman"/>
        </w:rPr>
      </w:pPr>
    </w:p>
    <w:p w14:paraId="2614E91F" w14:textId="77777777" w:rsidR="007C7D95" w:rsidRDefault="007C7D95" w:rsidP="008B01BB">
      <w:pPr>
        <w:rPr>
          <w:rFonts w:eastAsia="Times New Roman"/>
        </w:rPr>
      </w:pPr>
    </w:p>
    <w:p w14:paraId="12E2A5FE" w14:textId="0C5B4FE6" w:rsidR="008B01BB" w:rsidRDefault="0031178F" w:rsidP="008B01BB">
      <w:pPr>
        <w:rPr>
          <w:rFonts w:eastAsia="Times New Roman"/>
        </w:rPr>
      </w:pPr>
      <w:r>
        <w:rPr>
          <w:rFonts w:eastAsia="Times New Roman"/>
        </w:rPr>
        <w:t>La Prise en Charge en Urgence d’une Dissection Aortique de type A chez la femme enceinte</w:t>
      </w:r>
    </w:p>
    <w:p w14:paraId="484E1B8D" w14:textId="77777777" w:rsidR="008B01BB" w:rsidRDefault="008B01BB" w:rsidP="008B01BB">
      <w:pPr>
        <w:rPr>
          <w:rFonts w:eastAsia="Times New Roman"/>
        </w:rPr>
      </w:pPr>
    </w:p>
    <w:p w14:paraId="16787326" w14:textId="77777777" w:rsidR="008B01BB" w:rsidRDefault="008B01BB" w:rsidP="008B01BB">
      <w:pPr>
        <w:rPr>
          <w:rFonts w:eastAsia="Times New Roman"/>
        </w:rPr>
      </w:pPr>
    </w:p>
    <w:p w14:paraId="0E6AE7B9" w14:textId="77777777" w:rsidR="008B01BB" w:rsidRDefault="008B01BB" w:rsidP="008B01BB">
      <w:pPr>
        <w:rPr>
          <w:rFonts w:eastAsia="Times New Roman"/>
        </w:rPr>
      </w:pPr>
    </w:p>
    <w:p w14:paraId="1080E470" w14:textId="77777777" w:rsidR="008B01BB" w:rsidRDefault="008B01BB" w:rsidP="008B01BB">
      <w:pPr>
        <w:rPr>
          <w:rFonts w:eastAsia="Times New Roman"/>
        </w:rPr>
      </w:pPr>
    </w:p>
    <w:p w14:paraId="11810CDC" w14:textId="77777777" w:rsidR="008B01BB" w:rsidRDefault="008B01BB" w:rsidP="008B01BB">
      <w:pPr>
        <w:rPr>
          <w:rFonts w:eastAsia="Times New Roman"/>
        </w:rPr>
      </w:pPr>
    </w:p>
    <w:p w14:paraId="3C434EB5" w14:textId="77777777" w:rsidR="008B01BB" w:rsidRDefault="008B01BB" w:rsidP="008B01BB">
      <w:pPr>
        <w:rPr>
          <w:rFonts w:eastAsia="Times New Roman"/>
        </w:rPr>
      </w:pPr>
    </w:p>
    <w:p w14:paraId="43185057" w14:textId="1ED714BD" w:rsidR="008B01BB" w:rsidRDefault="008B01BB" w:rsidP="008B01BB">
      <w:pPr>
        <w:rPr>
          <w:rFonts w:eastAsia="Times New Roman"/>
        </w:rPr>
      </w:pPr>
      <w:r>
        <w:rPr>
          <w:rFonts w:eastAsia="Times New Roman"/>
        </w:rPr>
        <w:t xml:space="preserve">La dissection aortique de type A </w:t>
      </w:r>
      <w:proofErr w:type="spellStart"/>
      <w:r>
        <w:rPr>
          <w:rFonts w:eastAsia="Times New Roman"/>
        </w:rPr>
        <w:t>constitue</w:t>
      </w:r>
      <w:proofErr w:type="spellEnd"/>
      <w:r>
        <w:rPr>
          <w:rFonts w:eastAsia="Times New Roman"/>
        </w:rPr>
        <w:t xml:space="preserve"> une urgence vitale dont la prise en charge devient particulièrement complexe lorsqu’elle survient au cours d’une grossesse, en particulier en présence de deux fœtus. Nous rapportons le cas d’une patiente enceinte de deux fœtus, prise en charge en phase aiguë d’une dissection aortique de type A. Après une évaluation clinique et </w:t>
      </w:r>
      <w:proofErr w:type="spellStart"/>
      <w:r>
        <w:rPr>
          <w:rFonts w:eastAsia="Times New Roman"/>
        </w:rPr>
        <w:t>échocardiographique</w:t>
      </w:r>
      <w:proofErr w:type="spellEnd"/>
      <w:r>
        <w:rPr>
          <w:rFonts w:eastAsia="Times New Roman"/>
        </w:rPr>
        <w:t xml:space="preserve"> rapide, une stratégie multidisciplinaire a été instaurée impliquant cardiologues, chirurgiens cardiaques, anesthésistes-réanimateurs, obstétriciens, réanimateur pédiatrique et </w:t>
      </w:r>
      <w:proofErr w:type="spellStart"/>
      <w:r>
        <w:rPr>
          <w:rFonts w:eastAsia="Times New Roman"/>
        </w:rPr>
        <w:t>perfusionniste</w:t>
      </w:r>
      <w:proofErr w:type="spellEnd"/>
      <w:r>
        <w:rPr>
          <w:rFonts w:eastAsia="Times New Roman"/>
        </w:rPr>
        <w:t xml:space="preserve">. La patiente a bénéficié en urgence d’une intervention chirurgicale de type </w:t>
      </w:r>
      <w:proofErr w:type="spellStart"/>
      <w:r>
        <w:rPr>
          <w:rFonts w:eastAsia="Times New Roman"/>
        </w:rPr>
        <w:t>Tirone</w:t>
      </w:r>
      <w:proofErr w:type="spellEnd"/>
      <w:r>
        <w:rPr>
          <w:rFonts w:eastAsia="Times New Roman"/>
        </w:rPr>
        <w:t xml:space="preserve"> David réalisée en </w:t>
      </w:r>
      <w:proofErr w:type="spellStart"/>
      <w:r>
        <w:rPr>
          <w:rFonts w:eastAsia="Times New Roman"/>
        </w:rPr>
        <w:t>normothermie</w:t>
      </w:r>
      <w:proofErr w:type="spellEnd"/>
      <w:r>
        <w:rPr>
          <w:rFonts w:eastAsia="Times New Roman"/>
        </w:rPr>
        <w:t>. L’évolution postopératoire a été favorable, avec issue maternelle et fœtale satisfaisante.</w:t>
      </w:r>
    </w:p>
    <w:p w14:paraId="16CF02A8" w14:textId="77777777" w:rsidR="008B01BB" w:rsidRDefault="008B01BB" w:rsidP="008B01BB">
      <w:pPr>
        <w:rPr>
          <w:rFonts w:eastAsia="Times New Roman"/>
        </w:rPr>
      </w:pPr>
      <w:r>
        <w:rPr>
          <w:rFonts w:eastAsia="Times New Roman"/>
        </w:rPr>
        <w:t>Ce cas illustre la nécessité d’une coordination interdisciplinaire rigoureuse et d’une prise en charge chirurgicale adaptée aux particularités physiologiques d’une grossesse comprenant deux fœtus. Il souligne également l’importance d’un diagnostic précoce et d’un protocole décisionnel structuré face à cette situation rare mais critique.</w:t>
      </w:r>
    </w:p>
    <w:p w14:paraId="1EA5B3D6" w14:textId="77777777" w:rsidR="008B01BB" w:rsidRDefault="008B01BB" w:rsidP="008B01BB">
      <w:pPr>
        <w:rPr>
          <w:rFonts w:eastAsia="Times New Roman"/>
        </w:rPr>
      </w:pPr>
    </w:p>
    <w:p w14:paraId="5A21B455" w14:textId="77777777" w:rsidR="00792F70" w:rsidRDefault="00792F70"/>
    <w:sectPr w:rsidR="00792F7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01BB"/>
    <w:rsid w:val="0031178F"/>
    <w:rsid w:val="00792F70"/>
    <w:rsid w:val="007C7D95"/>
    <w:rsid w:val="008B01B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1DF7F"/>
  <w15:chartTrackingRefBased/>
  <w15:docId w15:val="{792EF8DF-2FC2-4683-9EAF-6BABBDF4F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01BB"/>
    <w:pPr>
      <w:spacing w:after="0" w:line="240" w:lineRule="auto"/>
    </w:pPr>
    <w:rPr>
      <w:rFonts w:ascii="Calibri" w:hAnsi="Calibri" w:cs="Calibri"/>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3455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194</Words>
  <Characters>1073</Characters>
  <Application>Microsoft Office Word</Application>
  <DocSecurity>0</DocSecurity>
  <Lines>8</Lines>
  <Paragraphs>2</Paragraphs>
  <ScaleCrop>false</ScaleCrop>
  <Company/>
  <LinksUpToDate>false</LinksUpToDate>
  <CharactersWithSpaces>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NEVEU Marie-Laure</dc:creator>
  <cp:keywords/>
  <dc:description/>
  <cp:lastModifiedBy>marie-laure NEVEU</cp:lastModifiedBy>
  <cp:revision>4</cp:revision>
  <dcterms:created xsi:type="dcterms:W3CDTF">2026-01-26T10:20:00Z</dcterms:created>
  <dcterms:modified xsi:type="dcterms:W3CDTF">2026-01-29T10:52:00Z</dcterms:modified>
</cp:coreProperties>
</file>